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</w:p>
    <w:p>
      <w:pPr>
        <w:adjustRightInd w:val="0"/>
        <w:spacing w:line="480" w:lineRule="atLeast"/>
        <w:ind w:right="-361"/>
        <w:jc w:val="left"/>
        <w:textAlignment w:val="baseline"/>
        <w:rPr>
          <w:rFonts w:hint="eastAsia" w:ascii="黑体" w:hAnsi="宋体" w:eastAsia="黑体" w:cs="宋体"/>
          <w:bCs/>
          <w:kern w:val="0"/>
          <w:sz w:val="44"/>
          <w:szCs w:val="44"/>
          <w:lang w:val="en-US" w:eastAsia="zh-CN"/>
        </w:rPr>
      </w:pPr>
    </w:p>
    <w:p>
      <w:pPr>
        <w:adjustRightInd w:val="0"/>
        <w:spacing w:line="480" w:lineRule="atLeast"/>
        <w:ind w:right="-361"/>
        <w:jc w:val="center"/>
        <w:textAlignment w:val="baseline"/>
        <w:rPr>
          <w:rFonts w:hint="default" w:ascii="黑体" w:hAnsi="Times New Roman" w:eastAsia="黑体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44"/>
          <w:szCs w:val="44"/>
          <w:lang w:val="en-US" w:eastAsia="zh-CN"/>
        </w:rPr>
        <w:t>国家卫生健康技术推广应用信息服务平台</w:t>
      </w:r>
    </w:p>
    <w:p>
      <w:pPr>
        <w:adjustRightInd w:val="0"/>
        <w:spacing w:line="480" w:lineRule="atLeast"/>
        <w:ind w:right="-361"/>
        <w:jc w:val="center"/>
        <w:textAlignment w:val="baseline"/>
        <w:rPr>
          <w:rFonts w:hint="eastAsia" w:ascii="黑体" w:hAnsi="Times New Roman" w:eastAsia="黑体"/>
          <w:bCs/>
          <w:kern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/>
        <w:jc w:val="center"/>
        <w:textAlignment w:val="baseline"/>
        <w:rPr>
          <w:rFonts w:hint="eastAsia" w:ascii="黑体" w:hAnsi="宋体" w:eastAsia="黑体" w:cs="宋体"/>
          <w:bCs/>
          <w:kern w:val="0"/>
          <w:sz w:val="44"/>
          <w:szCs w:val="44"/>
        </w:rPr>
      </w:pPr>
      <w:r>
        <w:rPr>
          <w:rFonts w:hint="eastAsia" w:ascii="黑体" w:hAnsi="Times New Roman" w:eastAsia="黑体"/>
          <w:bCs/>
          <w:kern w:val="0"/>
          <w:sz w:val="44"/>
          <w:szCs w:val="44"/>
          <w:lang w:val="en-US" w:eastAsia="zh-CN"/>
        </w:rPr>
        <w:t xml:space="preserve">技  术  </w:t>
      </w:r>
      <w:r>
        <w:rPr>
          <w:rFonts w:hint="eastAsia" w:ascii="黑体" w:hAnsi="Times New Roman" w:eastAsia="黑体"/>
          <w:bCs/>
          <w:kern w:val="0"/>
          <w:sz w:val="44"/>
          <w:szCs w:val="44"/>
        </w:rPr>
        <w:t xml:space="preserve">申  报  </w:t>
      </w:r>
      <w:r>
        <w:rPr>
          <w:rFonts w:hint="eastAsia" w:ascii="黑体" w:hAnsi="宋体" w:eastAsia="黑体" w:cs="宋体"/>
          <w:bCs/>
          <w:kern w:val="0"/>
          <w:sz w:val="44"/>
          <w:szCs w:val="44"/>
        </w:rPr>
        <w:t>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560" w:lineRule="exact"/>
        <w:ind w:right="0"/>
        <w:jc w:val="center"/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44"/>
          <w:szCs w:val="44"/>
          <w:lang w:val="en-US" w:eastAsia="zh-CN"/>
        </w:rPr>
        <w:t>供技术备选库用</w:t>
      </w:r>
      <w:r>
        <w:rPr>
          <w:rFonts w:hint="eastAsia" w:ascii="楷体" w:hAnsi="楷体" w:eastAsia="楷体" w:cs="楷体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1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8"/>
          <w:szCs w:val="20"/>
          <w:u w:val="single"/>
        </w:rPr>
      </w:pPr>
      <w:bookmarkStart w:id="0" w:name="xxqqWholeArea"/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8"/>
          <w:szCs w:val="20"/>
          <w:u w:val="single"/>
        </w:rPr>
      </w:pPr>
    </w:p>
    <w:p>
      <w:pPr>
        <w:adjustRightInd w:val="0"/>
        <w:spacing w:line="700" w:lineRule="atLeast"/>
        <w:ind w:right="-363"/>
        <w:textAlignment w:val="baseline"/>
        <w:rPr>
          <w:rFonts w:ascii="Times New Roman" w:hAnsi="Times New Roman" w:eastAsia="宋体"/>
          <w:kern w:val="0"/>
          <w:sz w:val="30"/>
          <w:szCs w:val="20"/>
        </w:rPr>
      </w:pPr>
      <w:r>
        <w:rPr>
          <w:rFonts w:ascii="Times New Roman" w:hAnsi="Times New Roman" w:eastAsia="宋体"/>
          <w:kern w:val="0"/>
          <w:sz w:val="30"/>
          <w:szCs w:val="20"/>
        </w:rPr>
        <w:t xml:space="preserve">   </w:t>
      </w:r>
      <w:r>
        <w:rPr>
          <w:rFonts w:hint="eastAsia" w:ascii="Times New Roman" w:hAnsi="Times New Roman" w:eastAsia="宋体"/>
          <w:kern w:val="0"/>
          <w:sz w:val="30"/>
          <w:szCs w:val="20"/>
        </w:rPr>
        <w:t xml:space="preserve">     </w:t>
      </w: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1219637880"/>
          <w:lang w:val="en-US" w:eastAsia="zh-CN"/>
        </w:rPr>
        <w:t>技术</w:t>
      </w: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1219637880"/>
        </w:rPr>
        <w:t>名</w:t>
      </w:r>
      <w:r>
        <w:rPr>
          <w:rFonts w:hint="eastAsia" w:ascii="Times New Roman" w:hAnsi="Times New Roman" w:eastAsia="宋体"/>
          <w:spacing w:val="0"/>
          <w:kern w:val="0"/>
          <w:sz w:val="30"/>
          <w:szCs w:val="20"/>
          <w:fitText w:val="1500" w:id="1219637880"/>
        </w:rPr>
        <w:t>称</w:t>
      </w:r>
      <w:bookmarkEnd w:id="0"/>
      <w:r>
        <w:rPr>
          <w:rFonts w:ascii="Times New Roman" w:hAnsi="Times New Roman" w:eastAsia="宋体"/>
          <w:kern w:val="0"/>
          <w:sz w:val="30"/>
          <w:szCs w:val="20"/>
          <w:u w:val="single"/>
        </w:rPr>
        <w:t xml:space="preserve">                                  </w:t>
      </w:r>
    </w:p>
    <w:p>
      <w:pPr>
        <w:adjustRightInd w:val="0"/>
        <w:spacing w:line="700" w:lineRule="atLeast"/>
        <w:ind w:right="-363"/>
        <w:textAlignment w:val="baseline"/>
        <w:rPr>
          <w:rFonts w:ascii="Times New Roman" w:hAnsi="Times New Roman" w:eastAsia="宋体"/>
          <w:kern w:val="0"/>
          <w:sz w:val="30"/>
          <w:szCs w:val="20"/>
        </w:rPr>
      </w:pPr>
      <w:r>
        <w:rPr>
          <w:rFonts w:hint="eastAsia" w:ascii="Times New Roman" w:hAnsi="Times New Roman" w:eastAsia="宋体"/>
          <w:kern w:val="0"/>
          <w:sz w:val="30"/>
          <w:szCs w:val="20"/>
        </w:rPr>
        <w:t xml:space="preserve">        </w:t>
      </w: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243692725"/>
          <w:lang w:eastAsia="zh-CN"/>
        </w:rPr>
        <w:t>申报</w:t>
      </w: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243692725"/>
        </w:rPr>
        <w:t>单</w:t>
      </w:r>
      <w:r>
        <w:rPr>
          <w:rFonts w:hint="eastAsia" w:ascii="Times New Roman" w:hAnsi="Times New Roman" w:eastAsia="宋体"/>
          <w:spacing w:val="0"/>
          <w:kern w:val="0"/>
          <w:sz w:val="30"/>
          <w:szCs w:val="20"/>
          <w:fitText w:val="1500" w:id="243692725"/>
        </w:rPr>
        <w:t>位</w:t>
      </w:r>
      <w:r>
        <w:rPr>
          <w:rFonts w:ascii="Times New Roman" w:hAnsi="Times New Roman" w:eastAsia="宋体"/>
          <w:kern w:val="0"/>
          <w:sz w:val="30"/>
          <w:szCs w:val="20"/>
          <w:u w:val="single"/>
        </w:rPr>
        <w:t xml:space="preserve">                           </w:t>
      </w:r>
      <w:r>
        <w:rPr>
          <w:rFonts w:hint="eastAsia" w:ascii="Times New Roman" w:hAnsi="Times New Roman" w:eastAsia="宋体"/>
          <w:kern w:val="0"/>
          <w:sz w:val="30"/>
          <w:szCs w:val="20"/>
        </w:rPr>
        <w:t>（盖章）</w:t>
      </w:r>
    </w:p>
    <w:p>
      <w:pPr>
        <w:adjustRightInd w:val="0"/>
        <w:spacing w:line="700" w:lineRule="atLeast"/>
        <w:ind w:right="-363"/>
        <w:textAlignment w:val="baseline"/>
        <w:rPr>
          <w:rFonts w:hint="eastAsia" w:ascii="Times New Roman" w:hAnsi="Times New Roman" w:eastAsia="宋体"/>
          <w:kern w:val="0"/>
          <w:sz w:val="30"/>
          <w:szCs w:val="20"/>
          <w:u w:val="single"/>
        </w:rPr>
      </w:pPr>
      <w:r>
        <w:rPr>
          <w:rFonts w:ascii="Times New Roman" w:hAnsi="Times New Roman" w:eastAsia="宋体"/>
          <w:kern w:val="0"/>
          <w:sz w:val="30"/>
          <w:szCs w:val="20"/>
        </w:rPr>
        <w:t xml:space="preserve">     </w:t>
      </w:r>
      <w:r>
        <w:rPr>
          <w:rFonts w:hint="eastAsia" w:ascii="Times New Roman" w:hAnsi="Times New Roman" w:eastAsia="宋体"/>
          <w:kern w:val="0"/>
          <w:sz w:val="30"/>
          <w:szCs w:val="20"/>
        </w:rPr>
        <w:t xml:space="preserve">   </w:t>
      </w:r>
      <w:r>
        <w:rPr>
          <w:rFonts w:hint="eastAsia" w:ascii="Times New Roman" w:hAnsi="Times New Roman" w:eastAsia="宋体"/>
          <w:spacing w:val="50"/>
          <w:w w:val="100"/>
          <w:kern w:val="0"/>
          <w:sz w:val="30"/>
          <w:szCs w:val="20"/>
          <w:fitText w:val="1500" w:id="398354867"/>
          <w:lang w:eastAsia="zh-CN"/>
        </w:rPr>
        <w:t>推荐</w:t>
      </w: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398354867"/>
          <w:lang w:val="en-US" w:eastAsia="zh-CN"/>
        </w:rPr>
        <w:t>单</w:t>
      </w:r>
      <w:r>
        <w:rPr>
          <w:rFonts w:hint="eastAsia" w:ascii="Times New Roman" w:hAnsi="Times New Roman" w:eastAsia="宋体"/>
          <w:spacing w:val="0"/>
          <w:kern w:val="0"/>
          <w:sz w:val="30"/>
          <w:szCs w:val="20"/>
          <w:fitText w:val="1500" w:id="398354867"/>
          <w:lang w:val="en-US" w:eastAsia="zh-CN"/>
        </w:rPr>
        <w:t>位</w:t>
      </w:r>
      <w:r>
        <w:rPr>
          <w:rFonts w:ascii="Times New Roman" w:hAnsi="Times New Roman" w:eastAsia="宋体"/>
          <w:kern w:val="0"/>
          <w:sz w:val="30"/>
          <w:szCs w:val="20"/>
          <w:u w:val="single"/>
        </w:rPr>
        <w:t xml:space="preserve">                       </w:t>
      </w:r>
      <w:r>
        <w:rPr>
          <w:rFonts w:hint="eastAsia" w:ascii="Times New Roman" w:hAnsi="Times New Roman" w:eastAsia="宋体"/>
          <w:kern w:val="0"/>
          <w:sz w:val="30"/>
          <w:szCs w:val="20"/>
          <w:u w:val="single"/>
        </w:rPr>
        <w:t xml:space="preserve">        </w:t>
      </w:r>
      <w:r>
        <w:rPr>
          <w:rFonts w:ascii="Times New Roman" w:hAnsi="Times New Roman" w:eastAsia="宋体"/>
          <w:kern w:val="0"/>
          <w:sz w:val="30"/>
          <w:szCs w:val="20"/>
          <w:u w:val="single"/>
        </w:rPr>
        <w:t xml:space="preserve">   </w:t>
      </w:r>
    </w:p>
    <w:p>
      <w:pPr>
        <w:adjustRightInd w:val="0"/>
        <w:spacing w:line="700" w:lineRule="atLeast"/>
        <w:ind w:right="-363" w:firstLine="1200" w:firstLineChars="300"/>
        <w:textAlignment w:val="baseline"/>
        <w:rPr>
          <w:rFonts w:hint="eastAsia" w:ascii="Times New Roman" w:hAnsi="Times New Roman" w:eastAsia="宋体"/>
          <w:kern w:val="0"/>
          <w:sz w:val="30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宋体"/>
          <w:spacing w:val="50"/>
          <w:kern w:val="0"/>
          <w:sz w:val="30"/>
          <w:szCs w:val="20"/>
          <w:fitText w:val="1500" w:id="2026714875"/>
        </w:rPr>
        <w:t>填写日</w:t>
      </w:r>
      <w:r>
        <w:rPr>
          <w:rFonts w:hint="eastAsia" w:ascii="Times New Roman" w:hAnsi="Times New Roman" w:eastAsia="宋体"/>
          <w:spacing w:val="0"/>
          <w:kern w:val="0"/>
          <w:sz w:val="30"/>
          <w:szCs w:val="20"/>
          <w:fitText w:val="1500" w:id="2026714875"/>
        </w:rPr>
        <w:t>期</w:t>
      </w:r>
      <w:r>
        <w:rPr>
          <w:rFonts w:hint="eastAsia" w:ascii="Times New Roman" w:hAnsi="Times New Roman" w:eastAsia="宋体"/>
          <w:kern w:val="0"/>
          <w:sz w:val="30"/>
          <w:szCs w:val="20"/>
          <w:u w:val="single"/>
        </w:rPr>
        <w:t xml:space="preserve">        年     月     日          </w:t>
      </w:r>
    </w:p>
    <w:p>
      <w:pPr>
        <w:adjustRightInd w:val="0"/>
        <w:spacing w:line="480" w:lineRule="atLeast"/>
        <w:ind w:right="-361"/>
        <w:textAlignment w:val="baseline"/>
        <w:rPr>
          <w:rFonts w:hint="eastAsia"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361"/>
        <w:textAlignment w:val="baseline"/>
        <w:rPr>
          <w:rFonts w:ascii="Times New Roman" w:hAnsi="Times New Roman" w:eastAsia="宋体"/>
          <w:kern w:val="0"/>
          <w:sz w:val="24"/>
          <w:szCs w:val="20"/>
        </w:rPr>
      </w:pPr>
    </w:p>
    <w:p>
      <w:pPr>
        <w:adjustRightInd w:val="0"/>
        <w:spacing w:line="480" w:lineRule="atLeast"/>
        <w:ind w:right="-1"/>
        <w:jc w:val="center"/>
        <w:textAlignment w:val="baseline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国家卫生健康委流动人口服务中心</w:t>
      </w:r>
    </w:p>
    <w:p>
      <w:pPr>
        <w:adjustRightInd w:val="0"/>
        <w:spacing w:line="480" w:lineRule="atLeast"/>
        <w:jc w:val="center"/>
        <w:textAlignment w:val="baseline"/>
        <w:rPr>
          <w:rFonts w:ascii="黑体" w:hAnsi="Times New Roman" w:eastAsia="黑体"/>
          <w:kern w:val="0"/>
          <w:sz w:val="28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二0二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2"/>
          <w:szCs w:val="20"/>
        </w:rPr>
        <w:t>年制</w:t>
      </w:r>
      <w:r>
        <w:rPr>
          <w:rFonts w:hint="eastAsia" w:ascii="仿宋" w:hAnsi="仿宋" w:eastAsia="仿宋" w:cs="仿宋"/>
          <w:kern w:val="0"/>
          <w:sz w:val="28"/>
          <w:szCs w:val="20"/>
        </w:rPr>
        <w:br w:type="page"/>
      </w:r>
    </w:p>
    <w:p>
      <w:pPr>
        <w:tabs>
          <w:tab w:val="left" w:pos="540"/>
          <w:tab w:val="left" w:pos="2520"/>
          <w:tab w:val="left" w:pos="8280"/>
          <w:tab w:val="left" w:pos="9180"/>
        </w:tabs>
        <w:adjustRightInd w:val="0"/>
        <w:spacing w:line="560" w:lineRule="exact"/>
        <w:ind w:left="887" w:leftChars="86" w:right="973" w:rightChars="304" w:hanging="612" w:hangingChars="170"/>
        <w:jc w:val="center"/>
        <w:textAlignment w:val="baseline"/>
        <w:rPr>
          <w:rFonts w:ascii="黑体" w:hAnsi="Times New Roman" w:eastAsia="黑体"/>
          <w:kern w:val="0"/>
          <w:sz w:val="36"/>
          <w:szCs w:val="20"/>
        </w:rPr>
      </w:pPr>
      <w:r>
        <w:rPr>
          <w:rFonts w:hint="eastAsia" w:ascii="黑体" w:hAnsi="Times New Roman" w:eastAsia="黑体"/>
          <w:kern w:val="0"/>
          <w:sz w:val="36"/>
          <w:szCs w:val="20"/>
        </w:rPr>
        <w:t>填写说明</w:t>
      </w:r>
    </w:p>
    <w:p>
      <w:pPr>
        <w:tabs>
          <w:tab w:val="left" w:pos="0"/>
          <w:tab w:val="left" w:pos="8280"/>
          <w:tab w:val="left" w:pos="9180"/>
        </w:tabs>
        <w:adjustRightInd w:val="0"/>
        <w:spacing w:line="560" w:lineRule="exact"/>
        <w:ind w:left="785" w:leftChars="86" w:right="973" w:rightChars="304" w:hanging="510" w:hangingChars="170"/>
        <w:textAlignment w:val="baseline"/>
        <w:rPr>
          <w:rFonts w:ascii="仿宋_GB2312" w:hAnsi="Times New Roman" w:eastAsia="仿宋_GB2312"/>
          <w:kern w:val="0"/>
          <w:sz w:val="28"/>
          <w:szCs w:val="20"/>
        </w:rPr>
      </w:pPr>
      <w:r>
        <w:rPr>
          <w:rFonts w:ascii="Times New Roman" w:hAnsi="Times New Roman" w:eastAsia="宋体"/>
          <w:kern w:val="0"/>
          <w:sz w:val="30"/>
          <w:szCs w:val="20"/>
        </w:rPr>
        <w:t xml:space="preserve">   </w:t>
      </w:r>
      <w:r>
        <w:rPr>
          <w:rFonts w:hint="eastAsia" w:ascii="Times New Roman" w:hAnsi="Times New Roman" w:eastAsia="宋体"/>
          <w:kern w:val="0"/>
          <w:sz w:val="30"/>
          <w:szCs w:val="20"/>
        </w:rPr>
        <w:t xml:space="preserve">   </w:t>
      </w:r>
      <w:r>
        <w:rPr>
          <w:rFonts w:ascii="Times New Roman" w:hAnsi="Times New Roman" w:eastAsia="宋体"/>
          <w:kern w:val="0"/>
          <w:sz w:val="30"/>
          <w:szCs w:val="20"/>
        </w:rPr>
        <w:t xml:space="preserve"> </w:t>
      </w:r>
      <w:r>
        <w:rPr>
          <w:rFonts w:ascii="仿宋_GB2312" w:hAnsi="Times New Roman" w:eastAsia="仿宋_GB2312"/>
          <w:kern w:val="0"/>
          <w:sz w:val="28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1.本申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"/>
          <w:kern w:val="0"/>
          <w:sz w:val="30"/>
          <w:szCs w:val="30"/>
        </w:rPr>
        <w:t>书系国家卫生健康委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流动人口服务中心</w:t>
      </w:r>
      <w:r>
        <w:rPr>
          <w:rFonts w:hint="eastAsia" w:ascii="仿宋" w:hAnsi="仿宋" w:eastAsia="仿宋" w:cs="仿宋"/>
          <w:kern w:val="0"/>
          <w:sz w:val="30"/>
          <w:szCs w:val="30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国家卫生健康技术推广应用信息服务平台技术</w:t>
      </w:r>
      <w:r>
        <w:rPr>
          <w:rFonts w:hint="eastAsia" w:ascii="仿宋" w:hAnsi="仿宋" w:eastAsia="仿宋" w:cs="仿宋"/>
          <w:kern w:val="0"/>
          <w:sz w:val="30"/>
          <w:szCs w:val="30"/>
        </w:rPr>
        <w:t>推广而设计。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2.各项内容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须</w:t>
      </w:r>
      <w:r>
        <w:rPr>
          <w:rFonts w:hint="eastAsia" w:ascii="仿宋" w:hAnsi="仿宋" w:eastAsia="仿宋" w:cs="仿宋"/>
          <w:kern w:val="0"/>
          <w:sz w:val="30"/>
          <w:szCs w:val="30"/>
        </w:rPr>
        <w:t>实事求是，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规范</w:t>
      </w:r>
      <w:r>
        <w:rPr>
          <w:rFonts w:hint="eastAsia" w:ascii="仿宋" w:hAnsi="仿宋" w:eastAsia="仿宋" w:cs="仿宋"/>
          <w:kern w:val="0"/>
          <w:sz w:val="30"/>
          <w:szCs w:val="30"/>
        </w:rPr>
        <w:t>填写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，不可空项，没有的填“无”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申报时需要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填写推荐单位（一般为</w:t>
      </w:r>
      <w:r>
        <w:rPr>
          <w:rFonts w:hint="eastAsia" w:ascii="仿宋" w:hAnsi="仿宋" w:cs="仿宋"/>
          <w:kern w:val="0"/>
          <w:sz w:val="30"/>
          <w:szCs w:val="30"/>
          <w:lang w:val="en-US" w:eastAsia="zh-CN"/>
        </w:rPr>
        <w:t>平台专区合作共建单位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，并由其给出初审意见及推荐理由。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4.技术名称应当表意明确、内容详细、书写规范。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.本申请书一式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份，A4纸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双面打</w:t>
      </w:r>
      <w:r>
        <w:rPr>
          <w:rFonts w:hint="eastAsia" w:ascii="仿宋" w:hAnsi="仿宋" w:eastAsia="仿宋" w:cs="仿宋"/>
          <w:kern w:val="0"/>
          <w:sz w:val="30"/>
          <w:szCs w:val="30"/>
        </w:rPr>
        <w:t>印，并提供电子版本。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6.起止年月从申报书填写当月算起，项目年限一般为三年。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.与本申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"/>
          <w:kern w:val="0"/>
          <w:sz w:val="30"/>
          <w:szCs w:val="30"/>
        </w:rPr>
        <w:t>书同时应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提交</w:t>
      </w:r>
      <w:r>
        <w:rPr>
          <w:rFonts w:hint="eastAsia" w:ascii="仿宋" w:hAnsi="仿宋" w:eastAsia="仿宋" w:cs="仿宋"/>
          <w:kern w:val="0"/>
          <w:sz w:val="30"/>
          <w:szCs w:val="30"/>
        </w:rPr>
        <w:t>如下资料：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包括</w:t>
      </w:r>
      <w:r>
        <w:rPr>
          <w:rFonts w:hint="eastAsia" w:ascii="仿宋" w:hAnsi="仿宋" w:eastAsia="仿宋" w:cs="仿宋"/>
          <w:kern w:val="0"/>
          <w:sz w:val="30"/>
          <w:szCs w:val="30"/>
        </w:rPr>
        <w:t>推广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技术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的主要技术资料、鉴定证书、获奖证书、专利证书、有关法律法规要求该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技术</w:t>
      </w:r>
      <w:r>
        <w:rPr>
          <w:rFonts w:hint="eastAsia" w:ascii="仿宋" w:hAnsi="仿宋" w:eastAsia="仿宋" w:cs="仿宋"/>
          <w:kern w:val="0"/>
          <w:sz w:val="30"/>
          <w:szCs w:val="30"/>
        </w:rPr>
        <w:t>及配套产品的市场准入文件、已推广应用情况的总结报告等。以上资料用A4纸复印，与申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"/>
          <w:kern w:val="0"/>
          <w:sz w:val="30"/>
          <w:szCs w:val="30"/>
        </w:rPr>
        <w:t>书装订成册，一式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8280"/>
          <w:tab w:val="left" w:pos="91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973" w:rightChars="304" w:firstLine="600" w:firstLineChars="200"/>
        <w:jc w:val="both"/>
        <w:textAlignment w:val="baseline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sectPr>
          <w:footerReference r:id="rId4" w:type="first"/>
          <w:footerReference r:id="rId3" w:type="default"/>
          <w:pgSz w:w="11907" w:h="16840"/>
          <w:pgMar w:top="1587" w:right="1474" w:bottom="1587" w:left="1474" w:header="851" w:footer="992" w:gutter="0"/>
          <w:pgNumType w:fmt="numberInDash" w:start="1"/>
          <w:cols w:space="720" w:num="1"/>
          <w:titlePg/>
          <w:docGrid w:linePitch="380" w:charSpace="0"/>
        </w:sect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8.申报书各栏目若页面不够，可自行添加，须保持格式不变。</w:t>
      </w:r>
    </w:p>
    <w:p>
      <w:pPr>
        <w:adjustRightInd w:val="0"/>
        <w:spacing w:line="440" w:lineRule="atLeast"/>
        <w:textAlignment w:val="baseline"/>
        <w:rPr>
          <w:rFonts w:ascii="黑体" w:hAnsi="Times New Roman" w:eastAsia="黑体"/>
          <w:kern w:val="0"/>
          <w:sz w:val="32"/>
          <w:szCs w:val="20"/>
        </w:rPr>
      </w:pPr>
      <w:r>
        <w:rPr>
          <w:rFonts w:hint="eastAsia" w:ascii="黑体" w:hAnsi="Times New Roman" w:eastAsia="黑体"/>
          <w:kern w:val="0"/>
          <w:sz w:val="32"/>
          <w:szCs w:val="20"/>
        </w:rPr>
        <w:t>一、基本情况</w:t>
      </w:r>
    </w:p>
    <w:tbl>
      <w:tblPr>
        <w:tblStyle w:val="5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70"/>
        <w:gridCol w:w="1095"/>
        <w:gridCol w:w="1095"/>
        <w:gridCol w:w="1770"/>
        <w:gridCol w:w="1155"/>
        <w:gridCol w:w="16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  <w:lang w:eastAsia="zh-CN"/>
              </w:rPr>
              <w:t>名称</w:t>
            </w:r>
          </w:p>
        </w:tc>
        <w:tc>
          <w:tcPr>
            <w:tcW w:w="79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</w:trPr>
        <w:tc>
          <w:tcPr>
            <w:tcW w:w="1093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技术特性</w:t>
            </w:r>
          </w:p>
        </w:tc>
        <w:tc>
          <w:tcPr>
            <w:tcW w:w="79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t>医学范畴：中医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中西医结合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西医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t>防治过程：预防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筛查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诊断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治疗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康复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健康促进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Times New Roman" w:hAnsi="Times New Roman" w:eastAsia="宋体"/>
                <w:kern w:val="0"/>
                <w:position w:val="6"/>
                <w:sz w:val="21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t>技术形态：药品类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器械类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材料类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疫苗类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医疗方案类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医学信息系统类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/>
              </w:rPr>
              <w:t>（注：在相应处勾选）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93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负责</w:t>
            </w: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人</w:t>
            </w:r>
            <w:r>
              <w:rPr>
                <w:rFonts w:ascii="Times New Roman" w:hAnsi="Times New Roman" w:eastAsia="宋体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情</w:t>
            </w:r>
            <w:r>
              <w:rPr>
                <w:rFonts w:ascii="Times New Roman" w:hAnsi="Times New Roman" w:eastAsia="宋体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况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姓名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性别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出生年月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学历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学位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职称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position w:val="6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093" w:type="dxa"/>
            <w:vMerge w:val="restart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申报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单位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</w:rPr>
              <w:t>名称</w:t>
            </w:r>
          </w:p>
        </w:tc>
        <w:tc>
          <w:tcPr>
            <w:tcW w:w="67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93" w:type="dxa"/>
            <w:vMerge w:val="continue"/>
            <w:tcBorders>
              <w:top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联系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人</w:t>
            </w: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联系电话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邮政编码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93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通讯地址</w:t>
            </w:r>
          </w:p>
        </w:tc>
        <w:tc>
          <w:tcPr>
            <w:tcW w:w="67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93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推荐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单位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名称</w:t>
            </w:r>
          </w:p>
        </w:tc>
        <w:tc>
          <w:tcPr>
            <w:tcW w:w="67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6192"/>
              </w:tabs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93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联系人</w:t>
            </w: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联系电话</w:t>
            </w:r>
          </w:p>
        </w:tc>
        <w:tc>
          <w:tcPr>
            <w:tcW w:w="17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邮政编码</w:t>
            </w:r>
          </w:p>
        </w:tc>
        <w:tc>
          <w:tcPr>
            <w:tcW w:w="16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93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通讯地址</w:t>
            </w:r>
          </w:p>
        </w:tc>
        <w:tc>
          <w:tcPr>
            <w:tcW w:w="67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0" w:hRule="atLeast"/>
        </w:trPr>
        <w:tc>
          <w:tcPr>
            <w:tcW w:w="10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</w:rPr>
              <w:t>内</w:t>
            </w: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</w:rPr>
              <w:t>容</w:t>
            </w: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</w:rPr>
              <w:t>摘</w:t>
            </w: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hint="eastAsia" w:ascii="Times New Roman" w:hAnsi="Times New Roman" w:eastAsia="宋体"/>
                <w:kern w:val="0"/>
                <w:sz w:val="24"/>
              </w:rPr>
            </w:pPr>
          </w:p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</w:rPr>
              <w:t>要</w:t>
            </w:r>
          </w:p>
          <w:p>
            <w:pPr>
              <w:adjustRightInd w:val="0"/>
              <w:spacing w:line="440" w:lineRule="atLeast"/>
              <w:textAlignment w:val="baseline"/>
              <w:rPr>
                <w:rFonts w:ascii="Times New Roman" w:hAnsi="Times New Roman" w:eastAsia="宋体"/>
                <w:kern w:val="0"/>
                <w:sz w:val="21"/>
                <w:szCs w:val="20"/>
              </w:rPr>
            </w:pPr>
          </w:p>
        </w:tc>
        <w:tc>
          <w:tcPr>
            <w:tcW w:w="794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推广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技术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项目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的意义、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内容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及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目标（限500字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  <w:lang w:eastAsia="zh-CN"/>
              </w:rPr>
              <w:t>内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  <w:t>）</w:t>
            </w: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  <w:p>
            <w:pPr>
              <w:adjustRightInd w:val="0"/>
              <w:spacing w:line="440" w:lineRule="atLeast"/>
              <w:textAlignment w:val="baseline"/>
              <w:rPr>
                <w:rFonts w:hint="eastAsia" w:ascii="Times New Roman" w:hAnsi="Times New Roman" w:eastAsia="宋体"/>
                <w:kern w:val="0"/>
                <w:sz w:val="21"/>
                <w:szCs w:val="20"/>
              </w:rPr>
            </w:pPr>
          </w:p>
        </w:tc>
      </w:tr>
    </w:tbl>
    <w:p>
      <w:pPr>
        <w:spacing w:line="560" w:lineRule="exact"/>
        <w:ind w:firstLine="0" w:firstLineChars="0"/>
        <w:jc w:val="left"/>
        <w:rPr>
          <w:rFonts w:hint="eastAsia" w:ascii="黑体" w:hAnsi="Times New Roman" w:eastAsia="黑体"/>
          <w:sz w:val="32"/>
          <w:szCs w:val="32"/>
        </w:rPr>
      </w:pPr>
    </w:p>
    <w:p>
      <w:pPr>
        <w:spacing w:line="560" w:lineRule="exact"/>
        <w:ind w:firstLine="0" w:firstLineChars="0"/>
        <w:jc w:val="left"/>
        <w:rPr>
          <w:rFonts w:hint="eastAsia" w:ascii="黑体" w:hAnsi="Times New Roman" w:eastAsia="黑体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z w:val="32"/>
          <w:szCs w:val="32"/>
        </w:rPr>
        <w:t>二、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推广技术简介（限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3000字以内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906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（一）推广的目的、意义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（主要介绍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技术在疾病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诊疗与健康促进中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的作用，预期经济效益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社会效益等。）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906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ind w:left="160" w:leftChars="50" w:firstLine="560" w:firstLineChars="200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研究现状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（该技术国内外研究现状与发展趋势，并附参考文献。）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906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ind w:left="160" w:leftChars="50" w:firstLine="560" w:firstLineChars="200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工作基础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（推广单位在相关领域的工作基础和保障条件。）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50"/>
              <w:jc w:val="left"/>
              <w:rPr>
                <w:rFonts w:hint="eastAsia" w:ascii="仿宋" w:hAnsi="仿宋" w:eastAsia="仿宋" w:cs="楷体"/>
                <w:bCs/>
                <w:sz w:val="30"/>
                <w:szCs w:val="30"/>
                <w:lang w:eastAsia="zh-CN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三</w:t>
      </w:r>
      <w:r>
        <w:rPr>
          <w:rFonts w:hint="eastAsia" w:ascii="黑体" w:hAnsi="Times New Roman" w:eastAsia="黑体"/>
          <w:sz w:val="32"/>
          <w:szCs w:val="32"/>
        </w:rPr>
        <w:t>、推广技术内容</w:t>
      </w:r>
    </w:p>
    <w:tbl>
      <w:tblPr>
        <w:tblStyle w:val="5"/>
        <w:tblpPr w:leftFromText="180" w:rightFromText="180" w:vertAnchor="text" w:horzAnchor="page" w:tblpX="1473" w:tblpY="186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9090" w:type="dxa"/>
            <w:noWrap w:val="0"/>
            <w:vAlign w:val="top"/>
          </w:tcPr>
          <w:p>
            <w:pPr>
              <w:spacing w:line="560" w:lineRule="exact"/>
              <w:ind w:left="160" w:leftChars="50" w:firstLine="480" w:firstLineChars="200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包括技术要点及指标，安全性、有效性分析，与现有技术水平对比分析，推广技术难度、效益分析及存在的问题等。）</w:t>
            </w:r>
          </w:p>
          <w:p>
            <w:pPr>
              <w:rPr>
                <w:rFonts w:eastAsia="宋体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四、</w:t>
      </w:r>
      <w:r>
        <w:rPr>
          <w:rFonts w:hint="eastAsia" w:ascii="黑体" w:hAnsi="Times New Roman" w:eastAsia="黑体"/>
          <w:sz w:val="32"/>
          <w:szCs w:val="32"/>
        </w:rPr>
        <w:t>推广应用方式</w:t>
      </w:r>
    </w:p>
    <w:tbl>
      <w:tblPr>
        <w:tblStyle w:val="5"/>
        <w:tblpPr w:leftFromText="180" w:rightFromText="180" w:vertAnchor="text" w:horzAnchor="page" w:tblpX="1473" w:tblpY="186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9120" w:type="dxa"/>
            <w:noWrap w:val="0"/>
            <w:vAlign w:val="top"/>
          </w:tcPr>
          <w:p>
            <w:pPr>
              <w:rPr>
                <w:rFonts w:eastAsia="宋体"/>
                <w:sz w:val="21"/>
              </w:rPr>
            </w:pPr>
          </w:p>
          <w:p>
            <w:pPr>
              <w:spacing w:line="560" w:lineRule="exact"/>
              <w:ind w:firstLine="548" w:firstLineChars="196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（一）主要技术方案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（从技术层面叙述如何实现推广工作目标，包括推广方案、工作计划等。）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548" w:firstLineChars="196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（二）组织管理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措施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主要包括组织领导、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推广队伍、实施措施、财务配套等各方面的管理。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548" w:firstLineChars="196"/>
              <w:jc w:val="left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（三）推广委托任务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若有委托，需介绍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委托外单位加工、试验等协作情况。）</w:t>
            </w: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firstLine="0" w:firstLineChars="0"/>
        <w:jc w:val="left"/>
        <w:rPr>
          <w:rFonts w:hint="eastAsia" w:ascii="黑体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五</w:t>
      </w:r>
      <w:r>
        <w:rPr>
          <w:rFonts w:hint="eastAsia" w:ascii="黑体" w:hAnsi="Times New Roman" w:eastAsia="黑体"/>
          <w:sz w:val="32"/>
          <w:szCs w:val="32"/>
        </w:rPr>
        <w:t>、推广单位可提供的条件</w:t>
      </w:r>
    </w:p>
    <w:tbl>
      <w:tblPr>
        <w:tblStyle w:val="5"/>
        <w:tblpPr w:leftFromText="180" w:rightFromText="180" w:vertAnchor="text" w:horzAnchor="page" w:tblpX="1488" w:tblpY="186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9105" w:type="dxa"/>
            <w:noWrap w:val="0"/>
            <w:vAlign w:val="top"/>
          </w:tcPr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（主要包括技术推广所需的人员、物质及设备等条件，以及可向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接受单位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提供的优惠条件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Times New Roman" w:eastAsia="黑体"/>
          <w:sz w:val="32"/>
          <w:szCs w:val="32"/>
        </w:rPr>
        <w:t>、既往推广应用情况</w:t>
      </w:r>
    </w:p>
    <w:tbl>
      <w:tblPr>
        <w:tblStyle w:val="5"/>
        <w:tblpPr w:leftFromText="180" w:rightFromText="180" w:vertAnchor="text" w:horzAnchor="page" w:tblpX="1503" w:tblpY="186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4" w:hRule="atLeast"/>
        </w:trPr>
        <w:tc>
          <w:tcPr>
            <w:tcW w:w="9120" w:type="dxa"/>
            <w:noWrap w:val="0"/>
            <w:vAlign w:val="top"/>
          </w:tcPr>
          <w:p>
            <w:pPr>
              <w:spacing w:line="560" w:lineRule="exact"/>
              <w:ind w:firstLine="470" w:firstLineChars="196"/>
              <w:jc w:val="left"/>
              <w:rPr>
                <w:rFonts w:hint="eastAsia"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（主要包括本技术已经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应用的情况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获得的奖励情况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。）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Times New Roman" w:eastAsia="黑体"/>
          <w:color w:val="auto"/>
          <w:sz w:val="32"/>
          <w:szCs w:val="32"/>
        </w:rPr>
      </w:pPr>
    </w:p>
    <w:p>
      <w:pPr>
        <w:rPr>
          <w:rFonts w:hint="eastAsia" w:ascii="仿宋" w:hAnsi="仿宋" w:eastAsia="仿宋" w:cs="楷体"/>
          <w:bCs/>
          <w:sz w:val="30"/>
          <w:szCs w:val="30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Times New Roman" w:eastAsia="黑体"/>
          <w:color w:val="auto"/>
          <w:sz w:val="32"/>
          <w:szCs w:val="32"/>
        </w:rPr>
        <w:t>、</w:t>
      </w:r>
      <w:r>
        <w:rPr>
          <w:rFonts w:hint="eastAsia" w:ascii="黑体" w:hAnsi="Times New Roman" w:eastAsia="黑体"/>
          <w:sz w:val="32"/>
          <w:szCs w:val="32"/>
        </w:rPr>
        <w:t>申报单位意见</w:t>
      </w:r>
    </w:p>
    <w:tbl>
      <w:tblPr>
        <w:tblStyle w:val="5"/>
        <w:tblW w:w="9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925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</w:t>
            </w:r>
          </w:p>
          <w:p>
            <w:pPr>
              <w:rPr>
                <w:rFonts w:hint="eastAsia"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</w:t>
            </w:r>
          </w:p>
          <w:p>
            <w:pPr>
              <w:ind w:left="6440" w:hanging="6440" w:hangingChars="2300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签章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：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公  章：</w:t>
            </w:r>
          </w:p>
          <w:p>
            <w:pPr>
              <w:ind w:right="-438" w:rightChars="-137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ind w:right="-438" w:rightChars="-137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/>
          <w:sz w:val="28"/>
        </w:rPr>
      </w:pPr>
    </w:p>
    <w:p>
      <w:pPr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Times New Roman" w:eastAsia="黑体"/>
          <w:sz w:val="32"/>
          <w:szCs w:val="32"/>
        </w:rPr>
        <w:t>、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推荐单位</w:t>
      </w:r>
      <w:r>
        <w:rPr>
          <w:rFonts w:hint="eastAsia" w:ascii="黑体" w:hAnsi="Times New Roman" w:eastAsia="黑体"/>
          <w:sz w:val="32"/>
          <w:szCs w:val="32"/>
        </w:rPr>
        <w:t>意见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967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     </w:t>
            </w:r>
          </w:p>
          <w:p>
            <w:pPr>
              <w:ind w:left="6440" w:hanging="6440" w:hangingChars="2300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签章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：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公  章：                                          </w:t>
            </w:r>
          </w:p>
          <w:p>
            <w:pPr>
              <w:ind w:right="-438" w:rightChars="-137" w:firstLine="7280" w:firstLineChars="26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月   日</w:t>
            </w:r>
          </w:p>
          <w:p>
            <w:pPr>
              <w:ind w:right="-438" w:rightChars="-137" w:firstLine="7280" w:firstLineChars="26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hint="eastAsia" w:ascii="楷体" w:hAnsi="楷体" w:eastAsia="楷体" w:cs="Times New Roman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2C330"/>
    <w:multiLevelType w:val="singleLevel"/>
    <w:tmpl w:val="C192C33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TEwNTA4ZGZlNWY2OWI1ZTRiNzMzNGVkMzY4MGIifQ=="/>
  </w:docVars>
  <w:rsids>
    <w:rsidRoot w:val="00000000"/>
    <w:rsid w:val="04221FA6"/>
    <w:rsid w:val="0B297F03"/>
    <w:rsid w:val="0B550CF8"/>
    <w:rsid w:val="0C9E047D"/>
    <w:rsid w:val="0D5079C9"/>
    <w:rsid w:val="0DD423A8"/>
    <w:rsid w:val="195720DF"/>
    <w:rsid w:val="1CCC4B92"/>
    <w:rsid w:val="22EC1AEA"/>
    <w:rsid w:val="25665B84"/>
    <w:rsid w:val="26123616"/>
    <w:rsid w:val="293164A9"/>
    <w:rsid w:val="299627B0"/>
    <w:rsid w:val="2A9B296D"/>
    <w:rsid w:val="2C1300E8"/>
    <w:rsid w:val="2CB573F1"/>
    <w:rsid w:val="321D3A6E"/>
    <w:rsid w:val="38C509BB"/>
    <w:rsid w:val="3AF17846"/>
    <w:rsid w:val="3BBA576A"/>
    <w:rsid w:val="3C2D0D52"/>
    <w:rsid w:val="3EC05EAD"/>
    <w:rsid w:val="44686000"/>
    <w:rsid w:val="47800776"/>
    <w:rsid w:val="49E05655"/>
    <w:rsid w:val="4E3C3076"/>
    <w:rsid w:val="60C16521"/>
    <w:rsid w:val="68E87C2B"/>
    <w:rsid w:val="6DA73C10"/>
    <w:rsid w:val="6E5A5127"/>
    <w:rsid w:val="6F914B78"/>
    <w:rsid w:val="74F333F2"/>
    <w:rsid w:val="7D715FE9"/>
    <w:rsid w:val="7D893333"/>
    <w:rsid w:val="7E527BC8"/>
    <w:rsid w:val="7EB73ECF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2023-11-09T01:31:00Z</dcterms:created>
  <dc:creator>10344</dc:creator>
  <cp:lastModifiedBy>王岑宁</cp:lastModifiedBy>
  <dcterms:modified xsi:type="dcterms:W3CDTF">2023-11-10T06:42:35Z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3B0F5FDF03F848D48588DED57C44418C_12</vt:lpwstr>
  </property>
</Properties>
</file>